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7D" w:rsidRDefault="00EC427D" w:rsidP="00EC4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в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обсуждений правоприменительной практики Управления Россельхознадзора по Оренбургской области.</w:t>
      </w:r>
    </w:p>
    <w:p w:rsidR="00EC427D" w:rsidRDefault="00EC427D" w:rsidP="00EC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27D" w:rsidRPr="00B44774" w:rsidRDefault="00EC427D" w:rsidP="00EC4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27D" w:rsidRPr="009F21D2" w:rsidRDefault="00EC427D" w:rsidP="00EC42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1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1D2">
        <w:rPr>
          <w:rFonts w:ascii="Times New Roman" w:hAnsi="Times New Roman" w:cs="Times New Roman"/>
          <w:sz w:val="28"/>
          <w:szCs w:val="28"/>
          <w:u w:val="single"/>
        </w:rPr>
        <w:t>Всем участникам публичных обсуждений даны исчерпывающие ответы на поставленные вопросы.</w:t>
      </w:r>
    </w:p>
    <w:p w:rsidR="00EC427D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82D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июля 2018 года вводится обязательная электронная ветеринарная сертификация, нужно ли ветеринарным клиникам регистрироваться в системе Меркурий?</w:t>
      </w:r>
    </w:p>
    <w:p w:rsidR="00EC427D" w:rsidRPr="00473D02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действует переходный период к обязательной ветеринарной сертификации. Ветеринарные сопроводительные документы оформляются в том числе на живых животных и на корма для животных. Вы можете обратиться в Управление Россельхознадзора по Оренбургской области для регистрации в системе Меркурий, после чего получать ВСД в системе в электронном виде.</w:t>
      </w:r>
    </w:p>
    <w:p w:rsidR="00EC427D" w:rsidRPr="00473D02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начальника отдела внутреннего государственного ветеринарного надзора и пограничного ветеринарного контроля на государственной границе РФ и транспорте говорилось о проверках с риск-ориентированным подходом. Что изменится в 2018 году при проверках? И к какому риску относятся магазины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C427D" w:rsidRPr="00473D02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D0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все проверки в сфере обращения лекарственных средств проводятся с применением риск-ориентированного подхода. В соответствии с постановлением Правительства РФ №1043, предприятия умеренного риска к которым по всей видимости относится Ваше предприятие проверяется один раз в 5 лет. Проверки теперь будут проводиться с использованием проверочных листов по утвержденному перечню вопросов. </w:t>
      </w:r>
    </w:p>
    <w:p w:rsidR="00EC427D" w:rsidRPr="00FE3C7F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Какова ответственность за самовольное снятие и перемещение плодородного слоя почвы?</w:t>
      </w:r>
    </w:p>
    <w:p w:rsidR="00EC427D" w:rsidRPr="00FE3C7F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за собой наложение административного штрафа на граждан в размере от одной тысячи до трех тысяч рублей; на должностных лиц-от пяти до десяти тысяч рублей; на юридических лиц-от тридцати до пятидесяти тысяч рублей.</w:t>
      </w:r>
    </w:p>
    <w:p w:rsidR="00EC427D" w:rsidRPr="00FE3C7F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7F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предусмотрены при восстановлении земель сельскохозяйственного назначения. Какие земли подлежат рекультивации.</w:t>
      </w:r>
    </w:p>
    <w:p w:rsidR="00EC427D" w:rsidRPr="00EC2DD9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Рекультивация для сельскохозяйственных, лесохозяйственных и других целей, требующих восстановления плодородия почв, осуществляется последовательно в два этапа: технический и биологический.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anchor="block_6015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Технический этап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предусматривает планировку, формирование откосов, снятие и нанесение </w:t>
      </w:r>
      <w:hyperlink r:id="rId5" w:anchor="block_6019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плодородного слоя почвы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устройство гидротехнических и мелиоративных сооружений, захоронение токсичных </w:t>
      </w:r>
      <w:hyperlink r:id="rId6" w:anchor="block_6017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вскрышных пород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проведение других работ, создающих необходимые условия для дальнейшего использования </w:t>
      </w:r>
      <w:proofErr w:type="spellStart"/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рекультивированных</w:t>
      </w:r>
      <w:proofErr w:type="spellEnd"/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 по целевому назначению или для проведения мероприятий по восстановлению плодородия почв (биологический этап).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anchor="block_6016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Биологический этап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включает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hyperlink r:id="rId8" w:anchor="block_6002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Рекультивации</w:t>
        </w:r>
      </w:hyperlink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подлежат земли, нарушенные при: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разработке месторождений полезных ископаемых открытым или подземных способом, а также добыче торфа;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прокладке трубопроводов, проведении строительных, мелиоративных, лесозаготовительных, геологоразведочных, испытательных, эксплуатационных, проектно-изыскательских и иных работ, связанных с нарушением почвенного покрова: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ликвидации промышленных, военных, гражданских и иных объектов и сооружений: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складировании и захоронении промышленных, бытовых и других отходов;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строительстве, эксплуатации и консервации подземных объектов и коммуникаций (шахтные выработки, хранилища, метрополитен, канализационные сооружения и др.);</w:t>
      </w:r>
    </w:p>
    <w:p w:rsidR="00EC427D" w:rsidRPr="00996B81" w:rsidRDefault="00EC427D" w:rsidP="00EC427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ликвидации последствий загрязнения земель, если по условиям их восстановления требуется снятие верхнего </w:t>
      </w:r>
      <w:hyperlink r:id="rId9" w:anchor="block_6019" w:history="1">
        <w:r w:rsidRPr="0086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плодородного слоя почвы</w:t>
        </w:r>
      </w:hyperlink>
      <w:r w:rsidRPr="0086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B81">
        <w:rPr>
          <w:rFonts w:ascii="Times New Roman" w:hAnsi="Times New Roman" w:cs="Times New Roman"/>
          <w:sz w:val="28"/>
          <w:szCs w:val="28"/>
        </w:rPr>
        <w:t xml:space="preserve">    </w:t>
      </w:r>
      <w:r w:rsidRPr="00EC2DD9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паспорт плодородия почв?</w:t>
      </w:r>
    </w:p>
    <w:p w:rsidR="00EC427D" w:rsidRPr="00EC2DD9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DD9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почв создается с целью: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-определения и контроля загрязненности и деградации почв;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-установления мероприятий по охране почв;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плодородия и рационального использования почв.</w:t>
      </w:r>
    </w:p>
    <w:p w:rsidR="00EC427D" w:rsidRPr="00EC2DD9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C427D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Каковы порядок, форма и случаи применения предупреждений и предостережений?</w:t>
      </w:r>
    </w:p>
    <w:p w:rsidR="00EC427D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DD9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C427D" w:rsidRPr="00862F40" w:rsidRDefault="00EC427D" w:rsidP="00EC427D">
      <w:pPr>
        <w:spacing w:after="0"/>
        <w:ind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 — это административное наказание, которое является </w:t>
      </w:r>
      <w:r w:rsidRPr="00862F4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самым мягким способом влияния</w:t>
      </w:r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 сознание и поступки. </w:t>
      </w:r>
    </w:p>
    <w:p w:rsidR="00EC427D" w:rsidRPr="00862F40" w:rsidRDefault="00EC427D" w:rsidP="00EC427D">
      <w:pPr>
        <w:spacing w:after="0"/>
        <w:ind w:left="-709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ст.</w:t>
      </w:r>
      <w:proofErr w:type="gramEnd"/>
      <w:r w:rsidRPr="00862F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3.4 КоАП РФ говорится:</w:t>
      </w:r>
    </w:p>
    <w:p w:rsidR="00EC427D" w:rsidRPr="00862F40" w:rsidRDefault="00EC427D" w:rsidP="00EC427D">
      <w:pPr>
        <w:pStyle w:val="a3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F40">
        <w:rPr>
          <w:rFonts w:ascii="Times New Roman" w:hAnsi="Times New Roman"/>
          <w:sz w:val="28"/>
          <w:szCs w:val="28"/>
          <w:lang w:eastAsia="ru-RU"/>
        </w:rPr>
        <w:t xml:space="preserve">1. Предупреждение — мера административного наказания, выраженная в официальном порицании физического или юридического лица. Предупреждение выносится в письменной </w:t>
      </w:r>
      <w:proofErr w:type="gramStart"/>
      <w:r w:rsidRPr="00862F40">
        <w:rPr>
          <w:rFonts w:ascii="Times New Roman" w:hAnsi="Times New Roman"/>
          <w:sz w:val="28"/>
          <w:szCs w:val="28"/>
          <w:lang w:eastAsia="ru-RU"/>
        </w:rPr>
        <w:t xml:space="preserve">форме, </w:t>
      </w:r>
      <w:r w:rsidRPr="00862F4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62F40">
        <w:rPr>
          <w:rFonts w:ascii="Times New Roman" w:hAnsi="Times New Roman"/>
          <w:iCs/>
          <w:sz w:val="28"/>
          <w:szCs w:val="28"/>
          <w:lang w:eastAsia="ru-RU"/>
        </w:rPr>
        <w:t>судьёй</w:t>
      </w:r>
      <w:proofErr w:type="gramEnd"/>
      <w:r w:rsidRPr="00862F40">
        <w:rPr>
          <w:rFonts w:ascii="Times New Roman" w:hAnsi="Times New Roman"/>
          <w:iCs/>
          <w:sz w:val="28"/>
          <w:szCs w:val="28"/>
          <w:lang w:eastAsia="ru-RU"/>
        </w:rPr>
        <w:t>, либо органом, либо должностным уполномоченным лицом в границах, принятых Кодексом, либо административным законодательством субъектов федерации.</w:t>
      </w:r>
    </w:p>
    <w:p w:rsidR="00EC427D" w:rsidRPr="00862F40" w:rsidRDefault="00EC427D" w:rsidP="00EC427D">
      <w:pPr>
        <w:pStyle w:val="a3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F40">
        <w:rPr>
          <w:rFonts w:ascii="Times New Roman" w:hAnsi="Times New Roman"/>
          <w:sz w:val="28"/>
          <w:szCs w:val="28"/>
          <w:lang w:eastAsia="ru-RU"/>
        </w:rPr>
        <w:t>2.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EC427D" w:rsidRPr="00862F40" w:rsidRDefault="00EC427D" w:rsidP="00EC427D">
      <w:pPr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отнесено к категории основных административных способов воздействия и </w:t>
      </w:r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не может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применяться в качестве наказания дополнительного.</w:t>
      </w:r>
    </w:p>
    <w:p w:rsidR="00EC427D" w:rsidRPr="00862F40" w:rsidRDefault="00EC427D" w:rsidP="00EC427D">
      <w:pPr>
        <w:spacing w:after="0"/>
        <w:ind w:left="-709"/>
        <w:rPr>
          <w:rFonts w:ascii="Arial" w:eastAsia="Times New Roman" w:hAnsi="Arial" w:cs="Arial"/>
          <w:sz w:val="28"/>
          <w:szCs w:val="28"/>
          <w:lang w:eastAsia="ru-RU"/>
        </w:rPr>
      </w:pPr>
      <w:r w:rsidRPr="00862F4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      </w:t>
      </w:r>
    </w:p>
    <w:p w:rsidR="00EC427D" w:rsidRPr="00862F40" w:rsidRDefault="00EC427D" w:rsidP="00EC427D">
      <w:pPr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forma-vyneseniya"/>
      <w:bookmarkEnd w:id="0"/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</w:t>
      </w:r>
    </w:p>
    <w:p w:rsidR="00EC427D" w:rsidRPr="00862F40" w:rsidRDefault="00EC427D" w:rsidP="00EC427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Порядок объявления предостережений закреплен в ст. 8.2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объявляется в следующих случаях:</w:t>
      </w:r>
    </w:p>
    <w:p w:rsidR="00EC427D" w:rsidRPr="00862F40" w:rsidRDefault="00EC427D" w:rsidP="00EC427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наличии у органа контроля (надзора) сведений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юр. лицами и ИП либо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либо создало непосредственную угрозу указанных последствий,</w:t>
      </w:r>
    </w:p>
    <w:p w:rsidR="00EC427D" w:rsidRPr="00862F40" w:rsidRDefault="00EC427D" w:rsidP="00EC427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proofErr w:type="gramStart"/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Pr="00862F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юридическое лицо, ИП ранее не привлекались</w:t>
      </w: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 к ответственности за нарушение соответствующих требований, орган государственного контроля (надзора).</w:t>
      </w:r>
    </w:p>
    <w:p w:rsidR="00EC427D" w:rsidRPr="00862F40" w:rsidRDefault="00EC427D" w:rsidP="00EC4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EC427D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27D" w:rsidRPr="00862F40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EC427D" w:rsidRPr="00862F40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2018 года оформление карантинных сертификатов на </w:t>
      </w:r>
      <w:proofErr w:type="spellStart"/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подкарантинную</w:t>
      </w:r>
      <w:proofErr w:type="spellEnd"/>
      <w:r w:rsidRPr="0086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будет осуществляться в форме электронного документа, выдаются ли фитосанитарные сертификаты в электронной форме?</w:t>
      </w:r>
    </w:p>
    <w:p w:rsidR="00EC427D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EC427D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фитосанитарные сертификаты оформляются на бланках строгой отчетности, в соответствии с требованиями приказа МСХ РФ №293 от 13.07.16г. «Об утверждении порядка выдачи фитосанитарных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сертификатов, реэкспортного фитосанитарного сертификата, карантинного сертификата».</w:t>
      </w:r>
    </w:p>
    <w:p w:rsidR="00EC427D" w:rsidRPr="003C0289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</w:p>
    <w:p w:rsidR="00EC427D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документами должна сопровождаться семенная продукция с/х культур?</w:t>
      </w:r>
    </w:p>
    <w:p w:rsidR="00EC427D" w:rsidRPr="003C0289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02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EC427D" w:rsidRPr="007A12A3" w:rsidRDefault="00EC427D" w:rsidP="00EC427D">
      <w:pPr>
        <w:spacing w:before="100" w:beforeAutospacing="1" w:after="300" w:line="24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Семенной материал сопровождается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подтверждающими сортовые и посевные качества (сертификат соответствия, протокол испытаний, акт апробации, свидетельство на семена).</w:t>
      </w:r>
    </w:p>
    <w:p w:rsidR="00EC427D" w:rsidRPr="00EC2DD9" w:rsidRDefault="00EC427D" w:rsidP="00EC4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7D" w:rsidRPr="00996B81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7D" w:rsidRPr="00996B81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7D" w:rsidRPr="00996B81" w:rsidRDefault="00EC427D" w:rsidP="00EC427D">
      <w:pPr>
        <w:jc w:val="both"/>
        <w:rPr>
          <w:rFonts w:ascii="Times New Roman" w:hAnsi="Times New Roman" w:cs="Times New Roman"/>
          <w:sz w:val="28"/>
          <w:szCs w:val="28"/>
        </w:rPr>
      </w:pPr>
      <w:r w:rsidRPr="00996B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5E4A" w:rsidRDefault="00C25E4A">
      <w:bookmarkStart w:id="1" w:name="_GoBack"/>
      <w:bookmarkEnd w:id="1"/>
    </w:p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7D"/>
    <w:rsid w:val="00C25E4A"/>
    <w:rsid w:val="00E8220E"/>
    <w:rsid w:val="00EC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A376-1073-4D45-B074-E72BD7DB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2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107557/2197ee7fc44cb2b4890dfb50fedb12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107557/2197ee7fc44cb2b4890dfb50fedb12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2107557/2197ee7fc44cb2b4890dfb50fedb12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2107557/2197ee7fc44cb2b4890dfb50fedb12d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2107557/2197ee7fc44cb2b4890dfb50fedb12de/" TargetMode="External"/><Relationship Id="rId9" Type="http://schemas.openxmlformats.org/officeDocument/2006/relationships/hyperlink" Target="http://base.garant.ru/2107557/2197ee7fc44cb2b4890dfb50fedb12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2018-07-27T11:13:00Z</dcterms:created>
  <dcterms:modified xsi:type="dcterms:W3CDTF">2018-07-27T11:13:00Z</dcterms:modified>
</cp:coreProperties>
</file>